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V-45-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ckbone Lückenschluss Lauterburg - Windpark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iefbauarbeiten mit Leerrohrpartitionierung und Kabeleinzu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